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1B10E" w14:textId="1E70F893" w:rsidR="00971875" w:rsidRDefault="003A1C13" w:rsidP="003A1C13">
      <w:pPr>
        <w:widowControl w:val="0"/>
        <w:shd w:val="clear" w:color="auto" w:fill="FFFFFF"/>
        <w:tabs>
          <w:tab w:val="left" w:pos="468"/>
          <w:tab w:val="center" w:pos="4680"/>
        </w:tabs>
        <w:autoSpaceDE w:val="0"/>
        <w:autoSpaceDN w:val="0"/>
        <w:adjustRightInd w:val="0"/>
        <w:spacing w:before="120"/>
        <w:jc w:val="both"/>
        <w:rPr>
          <w:rFonts w:cs="Arial"/>
          <w:b/>
          <w:color w:val="000000"/>
          <w:spacing w:val="-10"/>
          <w:sz w:val="36"/>
          <w:szCs w:val="36"/>
        </w:rPr>
      </w:pPr>
      <w:r>
        <w:rPr>
          <w:rFonts w:ascii="Calibri" w:hAnsi="Calibri"/>
          <w:noProof/>
          <w:sz w:val="16"/>
          <w:szCs w:val="16"/>
          <w:lang w:val="en-GB" w:eastAsia="en-GB"/>
        </w:rPr>
        <w:drawing>
          <wp:anchor distT="0" distB="0" distL="114300" distR="114300" simplePos="0" relativeHeight="251661824" behindDoc="1" locked="0" layoutInCell="1" allowOverlap="1" wp14:anchorId="5C6CE059" wp14:editId="362E0A93">
            <wp:simplePos x="0" y="0"/>
            <wp:positionH relativeFrom="margin">
              <wp:align>left</wp:align>
            </wp:positionH>
            <wp:positionV relativeFrom="paragraph">
              <wp:posOffset>83820</wp:posOffset>
            </wp:positionV>
            <wp:extent cx="598170" cy="702945"/>
            <wp:effectExtent l="0" t="0" r="0" b="1905"/>
            <wp:wrapTight wrapText="bothSides">
              <wp:wrapPolygon edited="0">
                <wp:start x="0" y="0"/>
                <wp:lineTo x="0" y="21073"/>
                <wp:lineTo x="20637" y="21073"/>
                <wp:lineTo x="2063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0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1875" w:rsidRPr="0075475D">
        <w:rPr>
          <w:rFonts w:cs="Arial"/>
          <w:b/>
          <w:color w:val="000000"/>
          <w:spacing w:val="-10"/>
          <w:sz w:val="36"/>
          <w:szCs w:val="36"/>
        </w:rPr>
        <w:t>Old Wilsonians Cricket Club</w:t>
      </w:r>
    </w:p>
    <w:p w14:paraId="7456FF52" w14:textId="77777777" w:rsidR="00AB11A3" w:rsidRDefault="00AB11A3" w:rsidP="00AB11A3">
      <w:pPr>
        <w:pStyle w:val="Heading1"/>
        <w:spacing w:line="300" w:lineRule="atLeast"/>
        <w:rPr>
          <w:rStyle w:val="Strong"/>
          <w:rFonts w:asciiTheme="minorHAnsi" w:hAnsiTheme="minorHAnsi" w:cstheme="minorHAnsi"/>
          <w:color w:val="000000"/>
          <w:sz w:val="36"/>
          <w:szCs w:val="36"/>
        </w:rPr>
      </w:pPr>
      <w:r w:rsidRPr="00AB11A3">
        <w:rPr>
          <w:rStyle w:val="Strong"/>
          <w:rFonts w:asciiTheme="minorHAnsi" w:hAnsiTheme="minorHAnsi" w:cstheme="minorHAnsi"/>
          <w:color w:val="000000"/>
          <w:sz w:val="36"/>
          <w:szCs w:val="36"/>
        </w:rPr>
        <w:t>ECB Fast Bowling Match Directives (Updated 2026)</w:t>
      </w:r>
    </w:p>
    <w:p w14:paraId="2B753C09" w14:textId="77777777" w:rsidR="00AB11A3" w:rsidRDefault="00AB11A3" w:rsidP="00AB11A3"/>
    <w:p w14:paraId="1A870B4D" w14:textId="4B8CEFAD" w:rsidR="00AB11A3" w:rsidRPr="00AB11A3" w:rsidRDefault="00C11E3D" w:rsidP="00AB11A3">
      <w:r>
        <w:rPr>
          <w:rFonts w:ascii="Segoe UI" w:hAnsi="Segoe UI" w:cs="Segoe UI"/>
          <w:noProof/>
          <w:color w:val="000000"/>
          <w:sz w:val="21"/>
          <w:szCs w:val="21"/>
        </w:rPr>
        <w:pict w14:anchorId="053AFDEA">
          <v:rect id="_x0000_i1035" style="width:0;height:1.5pt" o:hralign="center" o:hrstd="t" o:hr="t" fillcolor="#a0a0a0" stroked="f"/>
        </w:pict>
      </w:r>
    </w:p>
    <w:p w14:paraId="488DD7B6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Fast bowling places significant physical stress on young players. To support safe player development and reduce the risk of overuse injuries, OWCC adopts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ECB Fast Bowling Match Directives</w:t>
      </w:r>
      <w:r>
        <w:rPr>
          <w:rFonts w:ascii="Segoe UI" w:hAnsi="Segoe UI" w:cs="Segoe UI"/>
          <w:color w:val="000000"/>
          <w:sz w:val="21"/>
          <w:szCs w:val="21"/>
        </w:rPr>
        <w:t>, which apply to all hard</w:t>
      </w:r>
      <w:r>
        <w:rPr>
          <w:rFonts w:ascii="Segoe UI" w:hAnsi="Segoe UI" w:cs="Segoe UI"/>
          <w:color w:val="000000"/>
          <w:sz w:val="21"/>
          <w:szCs w:val="21"/>
        </w:rPr>
        <w:noBreakHyphen/>
        <w:t>ball cricket for players aged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Under 19 and below</w:t>
      </w:r>
      <w:r>
        <w:rPr>
          <w:rFonts w:ascii="Segoe UI" w:hAnsi="Segoe UI" w:cs="Segoe UI"/>
          <w:color w:val="000000"/>
          <w:sz w:val="21"/>
          <w:szCs w:val="21"/>
        </w:rPr>
        <w:t>, including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 where juniors participate.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8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049942C1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These directives are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mandatory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for all coaches, captains, team managers and umpires at OWCC.</w:t>
      </w:r>
    </w:p>
    <w:p w14:paraId="06A28D3B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20DE27A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510BCDE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1. Definition of a Fast Bowler</w:t>
      </w:r>
    </w:p>
    <w:p w14:paraId="0E2A5F7A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 fast bowler is defined as:</w:t>
      </w:r>
    </w:p>
    <w:p w14:paraId="0A9D8219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A bowler to whom a wicketkeeper in the same age group would normally stand back to receive the ball.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5794A417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classification must be made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before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the match begins and reviewed if needed.</w:t>
      </w:r>
    </w:p>
    <w:p w14:paraId="7C67EA3B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4E9845A1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3991DE82" w14:textId="77777777" w:rsidR="00AB11A3" w:rsidRDefault="00AB11A3" w:rsidP="00AB11A3">
      <w:pPr>
        <w:pStyle w:val="Heading1"/>
        <w:spacing w:line="300" w:lineRule="atLeast"/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2. Maximum Overs per Spell &amp; Maximum Overs per Day</w:t>
      </w:r>
    </w:p>
    <w:p w14:paraId="09838E61" w14:textId="77777777" w:rsidR="00AB11A3" w:rsidRPr="00AB11A3" w:rsidRDefault="00AB11A3" w:rsidP="00AB11A3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"/>
        <w:gridCol w:w="1919"/>
        <w:gridCol w:w="1845"/>
      </w:tblGrid>
      <w:tr w:rsidR="00AB11A3" w14:paraId="4BAE40C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C11EB7B" w14:textId="77777777" w:rsidR="00AB11A3" w:rsidRDefault="00AB11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Strong"/>
              </w:rPr>
              <w:t>Age Group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683A7BF" w14:textId="77777777" w:rsidR="00AB11A3" w:rsidRDefault="00AB11A3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Max Overs per Spell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3C730F7" w14:textId="77777777" w:rsidR="00AB11A3" w:rsidRDefault="00AB11A3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Max Overs per Day</w:t>
            </w:r>
          </w:p>
        </w:tc>
      </w:tr>
      <w:tr w:rsidR="00AB11A3" w14:paraId="48A784C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F721D3" w14:textId="77777777" w:rsidR="00AB11A3" w:rsidRDefault="00AB11A3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Up to U13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D98335" w14:textId="77777777" w:rsidR="00AB11A3" w:rsidRDefault="00AB11A3">
            <w:r>
              <w:t>5 overs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08B3CC8" w14:textId="77777777" w:rsidR="00AB11A3" w:rsidRDefault="00AB11A3">
            <w:r>
              <w:t>10 overs</w:t>
            </w:r>
          </w:p>
        </w:tc>
      </w:tr>
      <w:tr w:rsidR="00AB11A3" w14:paraId="6C556C1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D9E632B" w14:textId="77777777" w:rsidR="00AB11A3" w:rsidRDefault="00AB11A3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U14–U15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4F5964" w14:textId="77777777" w:rsidR="00AB11A3" w:rsidRDefault="00AB11A3">
            <w:r>
              <w:t>6 overs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F2512F8" w14:textId="77777777" w:rsidR="00AB11A3" w:rsidRDefault="00AB11A3">
            <w:r>
              <w:t>12 overs</w:t>
            </w:r>
          </w:p>
        </w:tc>
      </w:tr>
      <w:tr w:rsidR="00AB11A3" w14:paraId="67AC1508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41F95F4" w14:textId="77777777" w:rsidR="00AB11A3" w:rsidRDefault="00AB11A3">
            <w:pPr>
              <w:jc w:val="center"/>
              <w:rPr>
                <w:b/>
                <w:bCs/>
              </w:rPr>
            </w:pPr>
            <w:r>
              <w:rPr>
                <w:rStyle w:val="Strong"/>
              </w:rPr>
              <w:t>U16–U19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AC879F2" w14:textId="77777777" w:rsidR="00AB11A3" w:rsidRDefault="00AB11A3">
            <w:r>
              <w:t>7 overs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FB1D9F" w14:textId="77777777" w:rsidR="00AB11A3" w:rsidRDefault="00AB11A3">
            <w:r>
              <w:t>18 overs</w:t>
            </w:r>
          </w:p>
        </w:tc>
      </w:tr>
    </w:tbl>
    <w:p w14:paraId="4FAFBD8E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hyperlink r:id="rId10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2407CEC6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These limits apply whether the match is junior cricket or open</w:t>
      </w:r>
      <w:r>
        <w:rPr>
          <w:rFonts w:ascii="Segoe UI" w:hAnsi="Segoe UI" w:cs="Segoe UI"/>
          <w:color w:val="000000"/>
          <w:sz w:val="21"/>
          <w:szCs w:val="21"/>
        </w:rPr>
        <w:noBreakHyphen/>
        <w:t>age cricket.</w:t>
      </w:r>
    </w:p>
    <w:p w14:paraId="5A9441C4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lastRenderedPageBreak/>
        <w:pict w14:anchorId="548DA9A4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4ABF31E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3. Rest Requirements Between Spells</w:t>
      </w:r>
    </w:p>
    <w:p w14:paraId="539A837D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After completing a spell, a fast bowler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must not bowl again from either end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until:</w:t>
      </w:r>
    </w:p>
    <w:p w14:paraId="69B33816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The same number of overs as the completed spell have been bowled from that end by other bowlers.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1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1B7B907E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allows sufficient recovery time before the next spell.</w:t>
      </w:r>
    </w:p>
    <w:p w14:paraId="6E62E5D9" w14:textId="77777777" w:rsidR="00AB11A3" w:rsidRDefault="00AB11A3" w:rsidP="00AB11A3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Changing Ends</w:t>
      </w:r>
    </w:p>
    <w:p w14:paraId="631898E3" w14:textId="77777777" w:rsidR="00AB11A3" w:rsidRDefault="00AB11A3" w:rsidP="00AB11A3">
      <w:pPr>
        <w:numPr>
          <w:ilvl w:val="0"/>
          <w:numId w:val="5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 bowler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may change ends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without ending their spell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Emphasis"/>
          <w:rFonts w:ascii="Segoe UI" w:hAnsi="Segoe UI" w:cs="Segoe UI"/>
          <w:color w:val="000000"/>
          <w:sz w:val="21"/>
          <w:szCs w:val="21"/>
        </w:rPr>
        <w:t>only if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they bowl the next over they are eligible to bowl from the new end.</w:t>
      </w:r>
    </w:p>
    <w:p w14:paraId="41AE1B40" w14:textId="77777777" w:rsidR="00AB11A3" w:rsidRDefault="00AB11A3" w:rsidP="00AB11A3">
      <w:pPr>
        <w:numPr>
          <w:ilvl w:val="0"/>
          <w:numId w:val="58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If this does not occur, the spell is considered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completed</w:t>
      </w:r>
      <w:r>
        <w:rPr>
          <w:rFonts w:ascii="Segoe UI" w:hAnsi="Segoe UI" w:cs="Segoe UI"/>
          <w:color w:val="000000"/>
          <w:sz w:val="21"/>
          <w:szCs w:val="21"/>
        </w:rPr>
        <w:t>, triggering the required rest period.</w:t>
      </w:r>
    </w:p>
    <w:p w14:paraId="4F583779" w14:textId="77777777" w:rsidR="00AB11A3" w:rsidRDefault="00C11E3D" w:rsidP="00AB11A3">
      <w:pPr>
        <w:spacing w:after="0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5830F25B">
          <v:rect id="_x0000_i1031" style="width:0;height:1.5pt" o:hralign="center" o:hrstd="t" o:hr="t" fillcolor="#a0a0a0" stroked="f"/>
        </w:pict>
      </w:r>
    </w:p>
    <w:p w14:paraId="0654F2E7" w14:textId="77777777" w:rsidR="00AB11A3" w:rsidRDefault="00AB11A3" w:rsidP="00AB11A3">
      <w:pPr>
        <w:pStyle w:val="Heading1"/>
        <w:spacing w:line="300" w:lineRule="atLeast"/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4. Interruptions in Play</w:t>
      </w:r>
    </w:p>
    <w:p w14:paraId="12141451" w14:textId="77777777" w:rsidR="00AB11A3" w:rsidRPr="00AB11A3" w:rsidRDefault="00AB11A3" w:rsidP="00AB11A3"/>
    <w:p w14:paraId="03F74883" w14:textId="77777777" w:rsidR="00AB11A3" w:rsidRDefault="00AB11A3" w:rsidP="00AB11A3">
      <w:pPr>
        <w:pStyle w:val="Heading3"/>
        <w:spacing w:line="300" w:lineRule="atLeast"/>
        <w:rPr>
          <w:rFonts w:ascii="Segoe UI" w:hAnsi="Segoe UI" w:cs="Segoe UI"/>
          <w:color w:val="000000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If the interruption is less than 40 minutes:</w:t>
      </w:r>
    </w:p>
    <w:p w14:paraId="40A56CBB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bowler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may continue the same spell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up to their maximum spell limit.</w:t>
      </w:r>
      <w:r>
        <w:rPr>
          <w:rFonts w:ascii="Segoe UI" w:hAnsi="Segoe UI" w:cs="Segoe UI"/>
          <w:color w:val="000000"/>
          <w:sz w:val="21"/>
          <w:szCs w:val="21"/>
        </w:rPr>
        <w:br/>
        <w:t>If they do not continue immediately, rest</w:t>
      </w:r>
      <w:r>
        <w:rPr>
          <w:rFonts w:ascii="Segoe UI" w:hAnsi="Segoe UI" w:cs="Segoe UI"/>
          <w:color w:val="000000"/>
          <w:sz w:val="21"/>
          <w:szCs w:val="21"/>
        </w:rPr>
        <w:noBreakHyphen/>
        <w:t>period rules apply (equivalent overs must pass before they bowl again).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2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2549230B" w14:textId="77777777" w:rsidR="00AB11A3" w:rsidRDefault="00AB11A3" w:rsidP="00AB11A3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Style w:val="Strong"/>
          <w:rFonts w:ascii="Segoe UI" w:hAnsi="Segoe UI" w:cs="Segoe UI"/>
          <w:b w:val="0"/>
          <w:bCs w:val="0"/>
          <w:color w:val="000000"/>
        </w:rPr>
        <w:t>If the interruption is 40 minutes or more:</w:t>
      </w:r>
    </w:p>
    <w:p w14:paraId="01D22010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The bowler may begin a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new spell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immediately after play resumes.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3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7524A8BA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48EC346B">
          <v:rect id="_x0000_i1030" style="width:0;height:1.5pt" o:hralign="center" o:hrstd="t" o:hr="t" fillcolor="#a0a0a0" stroked="f"/>
        </w:pict>
      </w:r>
    </w:p>
    <w:p w14:paraId="1A69DA24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5. Twenty</w:t>
      </w: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noBreakHyphen/>
        <w:t>Over (or Shorter) Competitions</w:t>
      </w:r>
    </w:p>
    <w:p w14:paraId="69E25724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In matches where competition regulations limit bowlers to a maximum spell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equal to or below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the ECB spell limits (e.g., T20 = 4</w:t>
      </w:r>
      <w:r>
        <w:rPr>
          <w:rFonts w:ascii="Segoe UI" w:hAnsi="Segoe UI" w:cs="Segoe UI"/>
          <w:color w:val="000000"/>
          <w:sz w:val="21"/>
          <w:szCs w:val="21"/>
        </w:rPr>
        <w:noBreakHyphen/>
        <w:t>overs max per bowler):</w:t>
      </w:r>
    </w:p>
    <w:p w14:paraId="2B35E588" w14:textId="77777777" w:rsidR="00AB11A3" w:rsidRDefault="00AB11A3" w:rsidP="00AB11A3">
      <w:pPr>
        <w:numPr>
          <w:ilvl w:val="0"/>
          <w:numId w:val="5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Overs may be bowled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at any stage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of the innings.</w:t>
      </w:r>
    </w:p>
    <w:p w14:paraId="4DB369FF" w14:textId="77777777" w:rsidR="00AB11A3" w:rsidRDefault="00AB11A3" w:rsidP="00AB11A3">
      <w:pPr>
        <w:numPr>
          <w:ilvl w:val="0"/>
          <w:numId w:val="59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Rest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noBreakHyphen/>
        <w:t>period rules DO NOT apply.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4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76F6426F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supports flexibility in short</w:t>
      </w:r>
      <w:r>
        <w:rPr>
          <w:rFonts w:ascii="Segoe UI" w:hAnsi="Segoe UI" w:cs="Segoe UI"/>
          <w:color w:val="000000"/>
          <w:sz w:val="21"/>
          <w:szCs w:val="21"/>
        </w:rPr>
        <w:noBreakHyphen/>
        <w:t>format cricket.</w:t>
      </w:r>
    </w:p>
    <w:p w14:paraId="605FA49E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lastRenderedPageBreak/>
        <w:pict w14:anchorId="0197AF7D">
          <v:rect id="_x0000_i1029" style="width:0;height:1.5pt" o:hralign="center" o:hrstd="t" o:hr="t" fillcolor="#a0a0a0" stroked="f"/>
        </w:pict>
      </w:r>
    </w:p>
    <w:p w14:paraId="503B2AD2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6. Bowling Spin vs Bowling Fast</w:t>
      </w:r>
    </w:p>
    <w:p w14:paraId="08E6A9F0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Once a bowler has bowled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any fast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noBreakHyphen/>
        <w:t>bowling overs</w:t>
      </w:r>
      <w:r>
        <w:rPr>
          <w:rFonts w:ascii="Segoe UI" w:hAnsi="Segoe UI" w:cs="Segoe UI"/>
          <w:color w:val="000000"/>
          <w:sz w:val="21"/>
          <w:szCs w:val="21"/>
        </w:rPr>
        <w:t>, they cannot exceed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daily maximum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for their age group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even if switching to spin</w:t>
      </w:r>
      <w:r>
        <w:rPr>
          <w:rFonts w:ascii="Segoe UI" w:hAnsi="Segoe UI" w:cs="Segoe UI"/>
          <w:color w:val="000000"/>
          <w:sz w:val="21"/>
          <w:szCs w:val="21"/>
        </w:rPr>
        <w:t>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5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14120208" w14:textId="77777777" w:rsidR="00AB11A3" w:rsidRDefault="00AB11A3" w:rsidP="00AB11A3">
      <w:pPr>
        <w:pStyle w:val="Heading3"/>
        <w:spacing w:line="300" w:lineRule="atLeast"/>
        <w:rPr>
          <w:rFonts w:ascii="Segoe UI" w:hAnsi="Segoe UI" w:cs="Segoe UI"/>
          <w:color w:val="000000"/>
          <w:sz w:val="27"/>
          <w:szCs w:val="27"/>
        </w:rPr>
      </w:pPr>
      <w:r>
        <w:rPr>
          <w:rFonts w:ascii="Segoe UI" w:hAnsi="Segoe UI" w:cs="Segoe UI"/>
          <w:color w:val="000000"/>
        </w:rPr>
        <w:t>Bowling spin within a spell:</w:t>
      </w:r>
    </w:p>
    <w:p w14:paraId="11E495F8" w14:textId="77777777" w:rsidR="00AB11A3" w:rsidRDefault="00AB11A3" w:rsidP="00AB11A3">
      <w:pPr>
        <w:numPr>
          <w:ilvl w:val="0"/>
          <w:numId w:val="6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 bowler may exceed the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spell limit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while bowling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spin</w:t>
      </w:r>
      <w:r>
        <w:rPr>
          <w:rFonts w:ascii="Segoe UI" w:hAnsi="Segoe UI" w:cs="Segoe UI"/>
          <w:color w:val="000000"/>
          <w:sz w:val="21"/>
          <w:szCs w:val="21"/>
        </w:rPr>
        <w:t>,</w:t>
      </w:r>
    </w:p>
    <w:p w14:paraId="095A1341" w14:textId="77777777" w:rsidR="00AB11A3" w:rsidRDefault="00AB11A3" w:rsidP="00AB11A3">
      <w:pPr>
        <w:numPr>
          <w:ilvl w:val="0"/>
          <w:numId w:val="60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BUT they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cannot revert to fast bowling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until the equivalent number of overs from the original fast</w:t>
      </w:r>
      <w:r>
        <w:rPr>
          <w:rFonts w:ascii="Segoe UI" w:hAnsi="Segoe UI" w:cs="Segoe UI"/>
          <w:color w:val="000000"/>
          <w:sz w:val="21"/>
          <w:szCs w:val="21"/>
        </w:rPr>
        <w:noBreakHyphen/>
        <w:t>bowling spell have been bowled from that end.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6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5FA15504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If they bowl only spin (no fast bowling), standard slow</w:t>
      </w:r>
      <w:r>
        <w:rPr>
          <w:rFonts w:ascii="Segoe UI" w:hAnsi="Segoe UI" w:cs="Segoe UI"/>
          <w:color w:val="000000"/>
          <w:sz w:val="21"/>
          <w:szCs w:val="21"/>
        </w:rPr>
        <w:noBreakHyphen/>
        <w:t>bowler overs are unrestricted except by competition rules.</w:t>
      </w:r>
    </w:p>
    <w:p w14:paraId="4B476154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25364E40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C6DBC6B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7. Weekly Bowling Load Guidance</w:t>
      </w:r>
    </w:p>
    <w:p w14:paraId="68E213BC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To protect young fast bowlers from overuse:</w:t>
      </w:r>
    </w:p>
    <w:p w14:paraId="441BFC59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In any 7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noBreakHyphen/>
        <w:t>day period, a young fast bowler should not bowl on more than 4 days, and for no more than 2 consecutive days.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7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00ACAF23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guidance is strongly recommended for training workloads as well.</w:t>
      </w:r>
    </w:p>
    <w:p w14:paraId="7BC78C28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7A6912B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3158CE73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8. Age Group Determination</w:t>
      </w:r>
    </w:p>
    <w:p w14:paraId="36F4D0A5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Age groups are set based on:</w:t>
      </w:r>
    </w:p>
    <w:p w14:paraId="68F50CA0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The player’s age at midnight on 31 August preceding the season.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hyperlink r:id="rId18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1BF2494B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This ensures consistency across all ECB</w:t>
      </w:r>
      <w:r>
        <w:rPr>
          <w:rFonts w:ascii="Segoe UI" w:hAnsi="Segoe UI" w:cs="Segoe UI"/>
          <w:color w:val="000000"/>
          <w:sz w:val="21"/>
          <w:szCs w:val="21"/>
        </w:rPr>
        <w:noBreakHyphen/>
        <w:t>aligned competitions.</w:t>
      </w:r>
    </w:p>
    <w:p w14:paraId="38F27CB1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47FA52B2">
          <v:rect id="_x0000_i1026" style="width:0;height:1.5pt" o:hralign="center" o:hrstd="t" o:hr="t" fillcolor="#a0a0a0" stroked="f"/>
        </w:pict>
      </w:r>
    </w:p>
    <w:p w14:paraId="49A65FDA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9. Responsibility for Enforcement</w:t>
      </w:r>
    </w:p>
    <w:p w14:paraId="0EB807F6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Captains, team managers, coaches and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Style w:val="Strong"/>
          <w:rFonts w:ascii="Segoe UI" w:hAnsi="Segoe UI" w:cs="Segoe UI"/>
          <w:color w:val="000000"/>
          <w:sz w:val="21"/>
          <w:szCs w:val="21"/>
        </w:rPr>
        <w:t>umpires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share responsibility for ensuring that:</w:t>
      </w:r>
    </w:p>
    <w:p w14:paraId="45163312" w14:textId="77777777" w:rsidR="00AB11A3" w:rsidRDefault="00AB11A3" w:rsidP="00AB11A3">
      <w:pPr>
        <w:numPr>
          <w:ilvl w:val="0"/>
          <w:numId w:val="6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lastRenderedPageBreak/>
        <w:t>Fast</w:t>
      </w:r>
      <w:r>
        <w:rPr>
          <w:rFonts w:ascii="Segoe UI" w:hAnsi="Segoe UI" w:cs="Segoe UI"/>
          <w:color w:val="000000"/>
          <w:sz w:val="21"/>
          <w:szCs w:val="21"/>
        </w:rPr>
        <w:noBreakHyphen/>
        <w:t>bowling directives are applied correctly</w:t>
      </w:r>
    </w:p>
    <w:p w14:paraId="7FB2170C" w14:textId="77777777" w:rsidR="00AB11A3" w:rsidRDefault="00AB11A3" w:rsidP="00AB11A3">
      <w:pPr>
        <w:numPr>
          <w:ilvl w:val="0"/>
          <w:numId w:val="6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Player workloads are monitored</w:t>
      </w:r>
    </w:p>
    <w:p w14:paraId="6E2B1B92" w14:textId="77777777" w:rsidR="00AB11A3" w:rsidRDefault="00AB11A3" w:rsidP="00AB11A3">
      <w:pPr>
        <w:numPr>
          <w:ilvl w:val="0"/>
          <w:numId w:val="61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Safety takes precedence over tactics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19" w:history="1">
        <w:r>
          <w:rPr>
            <w:rStyle w:val="Hyperlink"/>
            <w:rFonts w:ascii="Segoe UI" w:hAnsi="Segoe UI" w:cs="Segoe UI"/>
            <w:color w:val="464FEB"/>
            <w:sz w:val="21"/>
            <w:szCs w:val="21"/>
            <w:u w:val="none"/>
          </w:rPr>
          <w:t>[ecb.co.uk]</w:t>
        </w:r>
      </w:hyperlink>
    </w:p>
    <w:p w14:paraId="06CDA5C1" w14:textId="77777777" w:rsidR="00AB11A3" w:rsidRDefault="00AB11A3" w:rsidP="00AB11A3">
      <w:pPr>
        <w:pStyle w:val="NormalWeb"/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Failure to comply risks serious injury and violates ECB safety regulations.</w:t>
      </w:r>
    </w:p>
    <w:p w14:paraId="1A5C9E61" w14:textId="77777777" w:rsidR="00AB11A3" w:rsidRDefault="00C11E3D" w:rsidP="00AB11A3">
      <w:pPr>
        <w:spacing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noProof/>
          <w:color w:val="000000"/>
          <w:sz w:val="21"/>
          <w:szCs w:val="21"/>
        </w:rPr>
        <w:pict w14:anchorId="1821A960">
          <v:rect id="_x0000_i1025" style="width:0;height:1.5pt" o:hralign="center" o:hrstd="t" o:hr="t" fillcolor="#a0a0a0" stroked="f"/>
        </w:pict>
      </w:r>
    </w:p>
    <w:p w14:paraId="6E34AABB" w14:textId="77777777" w:rsidR="00AB11A3" w:rsidRPr="00AB11A3" w:rsidRDefault="00AB11A3" w:rsidP="00AB11A3">
      <w:pPr>
        <w:pStyle w:val="Heading1"/>
        <w:spacing w:line="300" w:lineRule="atLeast"/>
        <w:rPr>
          <w:rFonts w:ascii="Segoe UI" w:hAnsi="Segoe UI" w:cs="Segoe UI"/>
          <w:color w:val="000000"/>
          <w:sz w:val="28"/>
          <w:szCs w:val="28"/>
          <w:u w:val="single"/>
        </w:rPr>
      </w:pPr>
      <w:r w:rsidRPr="00AB11A3">
        <w:rPr>
          <w:rStyle w:val="Strong"/>
          <w:rFonts w:ascii="Segoe UI" w:hAnsi="Segoe UI" w:cs="Segoe UI"/>
          <w:color w:val="000000"/>
          <w:sz w:val="28"/>
          <w:szCs w:val="28"/>
          <w:u w:val="single"/>
        </w:rPr>
        <w:t>10. Review &amp; Governance</w:t>
      </w:r>
    </w:p>
    <w:p w14:paraId="7586AA50" w14:textId="77777777" w:rsidR="00AB11A3" w:rsidRDefault="00AB11A3" w:rsidP="00AB11A3">
      <w:pPr>
        <w:numPr>
          <w:ilvl w:val="0"/>
          <w:numId w:val="6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Policy Owner: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Club Safeguarding Officer (Ellie Thomas)</w:t>
      </w:r>
    </w:p>
    <w:p w14:paraId="4A40ABEF" w14:textId="77777777" w:rsidR="00AB11A3" w:rsidRDefault="00AB11A3" w:rsidP="00AB11A3">
      <w:pPr>
        <w:numPr>
          <w:ilvl w:val="0"/>
          <w:numId w:val="6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Last Updated: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2026</w:t>
      </w:r>
    </w:p>
    <w:p w14:paraId="2E10C6D1" w14:textId="77777777" w:rsidR="00AB11A3" w:rsidRDefault="00AB11A3" w:rsidP="00AB11A3">
      <w:pPr>
        <w:numPr>
          <w:ilvl w:val="0"/>
          <w:numId w:val="6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Next Review: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March 2027</w:t>
      </w:r>
    </w:p>
    <w:p w14:paraId="54A81558" w14:textId="77777777" w:rsidR="00AB11A3" w:rsidRDefault="00AB11A3" w:rsidP="00AB11A3">
      <w:pPr>
        <w:numPr>
          <w:ilvl w:val="0"/>
          <w:numId w:val="62"/>
        </w:numPr>
        <w:spacing w:before="100" w:beforeAutospacing="1" w:after="100" w:afterAutospacing="1" w:line="300" w:lineRule="atLeast"/>
        <w:rPr>
          <w:rFonts w:ascii="Segoe UI" w:hAnsi="Segoe UI" w:cs="Segoe UI"/>
          <w:color w:val="000000"/>
          <w:sz w:val="21"/>
          <w:szCs w:val="21"/>
        </w:rPr>
      </w:pPr>
      <w:r>
        <w:rPr>
          <w:rStyle w:val="Strong"/>
          <w:rFonts w:ascii="Segoe UI" w:hAnsi="Segoe UI" w:cs="Segoe UI"/>
          <w:color w:val="000000"/>
          <w:sz w:val="21"/>
          <w:szCs w:val="21"/>
        </w:rPr>
        <w:t>Version:</w:t>
      </w:r>
      <w:r>
        <w:rPr>
          <w:rStyle w:val="apple-converted-space"/>
          <w:rFonts w:ascii="Segoe UI" w:hAnsi="Segoe UI" w:cs="Segoe UI"/>
          <w:color w:val="000000"/>
          <w:sz w:val="21"/>
          <w:szCs w:val="21"/>
        </w:rPr>
        <w:t> </w:t>
      </w:r>
      <w:r>
        <w:rPr>
          <w:rFonts w:ascii="Segoe UI" w:hAnsi="Segoe UI" w:cs="Segoe UI"/>
          <w:color w:val="000000"/>
          <w:sz w:val="21"/>
          <w:szCs w:val="21"/>
        </w:rPr>
        <w:t>2026.1</w:t>
      </w:r>
    </w:p>
    <w:p w14:paraId="70FE699A" w14:textId="126A3ED7" w:rsidR="00DF6535" w:rsidRDefault="00DF6535" w:rsidP="00AB11A3">
      <w:pPr>
        <w:pStyle w:val="Heading1"/>
        <w:spacing w:line="300" w:lineRule="atLeast"/>
      </w:pPr>
    </w:p>
    <w:sectPr w:rsidR="00DF6535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8AAE9" w14:textId="77777777" w:rsidR="00C11E3D" w:rsidRDefault="00C11E3D" w:rsidP="002D1CB8">
      <w:pPr>
        <w:spacing w:after="0" w:line="240" w:lineRule="auto"/>
      </w:pPr>
      <w:r>
        <w:separator/>
      </w:r>
    </w:p>
  </w:endnote>
  <w:endnote w:type="continuationSeparator" w:id="0">
    <w:p w14:paraId="57E69A4B" w14:textId="77777777" w:rsidR="00C11E3D" w:rsidRDefault="00C11E3D" w:rsidP="002D1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DEC94" w14:textId="55F26EE4" w:rsidR="00921CD5" w:rsidRDefault="00921CD5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>
      <w:rPr>
        <w:rFonts w:ascii="Helvetica" w:hAnsi="Helvetica"/>
        <w:b/>
        <w:noProof/>
        <w:lang w:eastAsia="en-GB"/>
      </w:rPr>
      <w:drawing>
        <wp:anchor distT="0" distB="0" distL="114300" distR="114300" simplePos="0" relativeHeight="251671040" behindDoc="0" locked="0" layoutInCell="1" allowOverlap="1" wp14:anchorId="1C70757B" wp14:editId="556D4E70">
          <wp:simplePos x="0" y="0"/>
          <wp:positionH relativeFrom="margin">
            <wp:align>right</wp:align>
          </wp:positionH>
          <wp:positionV relativeFrom="paragraph">
            <wp:posOffset>15875</wp:posOffset>
          </wp:positionV>
          <wp:extent cx="626745" cy="403860"/>
          <wp:effectExtent l="0" t="0" r="1905" b="0"/>
          <wp:wrapThrough wrapText="bothSides">
            <wp:wrapPolygon edited="0">
              <wp:start x="0" y="0"/>
              <wp:lineTo x="0" y="20377"/>
              <wp:lineTo x="21009" y="20377"/>
              <wp:lineTo x="21009" y="0"/>
              <wp:lineTo x="0" y="0"/>
            </wp:wrapPolygon>
          </wp:wrapThrough>
          <wp:docPr id="1" name="Picture 1" descr="Clubmark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lubmark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745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2B5B">
      <w:rPr>
        <w:noProof/>
        <w:lang w:eastAsia="en-GB"/>
      </w:rPr>
      <w:drawing>
        <wp:anchor distT="0" distB="0" distL="114300" distR="114300" simplePos="0" relativeHeight="251659776" behindDoc="0" locked="0" layoutInCell="1" allowOverlap="1" wp14:anchorId="2D58E6C8" wp14:editId="125F0ED5">
          <wp:simplePos x="0" y="0"/>
          <wp:positionH relativeFrom="margin">
            <wp:posOffset>53340</wp:posOffset>
          </wp:positionH>
          <wp:positionV relativeFrom="paragraph">
            <wp:posOffset>7620</wp:posOffset>
          </wp:positionV>
          <wp:extent cx="487680" cy="524636"/>
          <wp:effectExtent l="0" t="0" r="7620" b="8890"/>
          <wp:wrapTight wrapText="bothSides">
            <wp:wrapPolygon edited="0">
              <wp:start x="4219" y="0"/>
              <wp:lineTo x="1688" y="1569"/>
              <wp:lineTo x="0" y="21182"/>
              <wp:lineTo x="21094" y="21182"/>
              <wp:lineTo x="19406" y="1569"/>
              <wp:lineTo x="16875" y="0"/>
              <wp:lineTo x="4219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7680" cy="524636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1CB8" w:rsidRPr="00971875">
      <w:rPr>
        <w:rFonts w:eastAsiaTheme="minorEastAsia"/>
        <w:sz w:val="20"/>
        <w:szCs w:val="20"/>
        <w:lang w:val="en-GB"/>
      </w:rPr>
      <w:t>Old Wilsonians’ Cricket Club and Old Wilsonians’ Colts Cricket Club Policy Documents.</w:t>
    </w:r>
    <w:bookmarkStart w:id="0" w:name="_Hlk65235988"/>
  </w:p>
  <w:p w14:paraId="179ADED4" w14:textId="75E4340E" w:rsidR="002D1CB8" w:rsidRPr="00971875" w:rsidRDefault="002D1CB8" w:rsidP="00921CD5">
    <w:pPr>
      <w:tabs>
        <w:tab w:val="center" w:pos="4680"/>
        <w:tab w:val="right" w:pos="9360"/>
      </w:tabs>
      <w:spacing w:after="0" w:line="240" w:lineRule="auto"/>
      <w:jc w:val="center"/>
      <w:rPr>
        <w:rFonts w:eastAsiaTheme="minorEastAsia"/>
        <w:sz w:val="20"/>
        <w:szCs w:val="20"/>
        <w:lang w:val="en-GB"/>
      </w:rPr>
    </w:pPr>
    <w:r w:rsidRPr="00971875">
      <w:rPr>
        <w:rFonts w:eastAsiaTheme="minorEastAsia"/>
        <w:sz w:val="20"/>
        <w:szCs w:val="20"/>
        <w:lang w:val="en-GB"/>
      </w:rPr>
      <w:t>In this document OWCC and the “Club” refers to both Clubs</w:t>
    </w:r>
  </w:p>
  <w:bookmarkEnd w:id="0"/>
  <w:p w14:paraId="392F7DD3" w14:textId="596D82C2" w:rsidR="002D1CB8" w:rsidRDefault="002D1C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1F2DC" w14:textId="77777777" w:rsidR="00C11E3D" w:rsidRDefault="00C11E3D" w:rsidP="002D1CB8">
      <w:pPr>
        <w:spacing w:after="0" w:line="240" w:lineRule="auto"/>
      </w:pPr>
      <w:r>
        <w:separator/>
      </w:r>
    </w:p>
  </w:footnote>
  <w:footnote w:type="continuationSeparator" w:id="0">
    <w:p w14:paraId="595BDA5C" w14:textId="77777777" w:rsidR="00C11E3D" w:rsidRDefault="00C11E3D" w:rsidP="002D1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975C" w14:textId="4887AF9B" w:rsidR="009A3125" w:rsidRDefault="003F21D2" w:rsidP="00F24A16">
    <w:pPr>
      <w:pStyle w:val="Header"/>
      <w:jc w:val="right"/>
    </w:pP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noProof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C6CE05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3pt;height:11.3pt" o:bullet="t">
        <v:imagedata r:id="rId1" o:title="mso79F0"/>
      </v:shape>
    </w:pict>
  </w:numPicBullet>
  <w:abstractNum w:abstractNumId="0" w15:restartNumberingAfterBreak="0">
    <w:nsid w:val="02436093"/>
    <w:multiLevelType w:val="multilevel"/>
    <w:tmpl w:val="7B8E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C6496"/>
    <w:multiLevelType w:val="multilevel"/>
    <w:tmpl w:val="404C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32095"/>
    <w:multiLevelType w:val="multilevel"/>
    <w:tmpl w:val="79F2D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0473E"/>
    <w:multiLevelType w:val="multilevel"/>
    <w:tmpl w:val="A4F6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65C2D"/>
    <w:multiLevelType w:val="multilevel"/>
    <w:tmpl w:val="C4F4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006B8"/>
    <w:multiLevelType w:val="multilevel"/>
    <w:tmpl w:val="037C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D5AAE"/>
    <w:multiLevelType w:val="multilevel"/>
    <w:tmpl w:val="0478D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D547F1"/>
    <w:multiLevelType w:val="multilevel"/>
    <w:tmpl w:val="4F74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CF2184"/>
    <w:multiLevelType w:val="hybridMultilevel"/>
    <w:tmpl w:val="F48EA740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 w15:restartNumberingAfterBreak="0">
    <w:nsid w:val="1BBB128C"/>
    <w:multiLevelType w:val="multilevel"/>
    <w:tmpl w:val="6498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160AD"/>
    <w:multiLevelType w:val="multilevel"/>
    <w:tmpl w:val="52646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270CDD"/>
    <w:multiLevelType w:val="multilevel"/>
    <w:tmpl w:val="4A2A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B0240"/>
    <w:multiLevelType w:val="hybridMultilevel"/>
    <w:tmpl w:val="EA06A28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EC10138"/>
    <w:multiLevelType w:val="multilevel"/>
    <w:tmpl w:val="DB6A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5C45D0"/>
    <w:multiLevelType w:val="multilevel"/>
    <w:tmpl w:val="F6CE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2F382E"/>
    <w:multiLevelType w:val="hybridMultilevel"/>
    <w:tmpl w:val="1480F6F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873177"/>
    <w:multiLevelType w:val="multilevel"/>
    <w:tmpl w:val="9B2E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B704CB"/>
    <w:multiLevelType w:val="multilevel"/>
    <w:tmpl w:val="FA92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A1223E"/>
    <w:multiLevelType w:val="multilevel"/>
    <w:tmpl w:val="B332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B07683"/>
    <w:multiLevelType w:val="multilevel"/>
    <w:tmpl w:val="9E1A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F41856"/>
    <w:multiLevelType w:val="multilevel"/>
    <w:tmpl w:val="9E8E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8F53B8"/>
    <w:multiLevelType w:val="multilevel"/>
    <w:tmpl w:val="E6668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E46ACD"/>
    <w:multiLevelType w:val="hybridMultilevel"/>
    <w:tmpl w:val="2E48DF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54551F1"/>
    <w:multiLevelType w:val="multilevel"/>
    <w:tmpl w:val="9B6AE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490F57"/>
    <w:multiLevelType w:val="multilevel"/>
    <w:tmpl w:val="75D0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710687"/>
    <w:multiLevelType w:val="hybridMultilevel"/>
    <w:tmpl w:val="38940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36B46"/>
    <w:multiLevelType w:val="multilevel"/>
    <w:tmpl w:val="469E6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432F27"/>
    <w:multiLevelType w:val="multilevel"/>
    <w:tmpl w:val="6068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83B43B0"/>
    <w:multiLevelType w:val="multilevel"/>
    <w:tmpl w:val="F2B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780F0D"/>
    <w:multiLevelType w:val="multilevel"/>
    <w:tmpl w:val="45A2B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1172C22"/>
    <w:multiLevelType w:val="multilevel"/>
    <w:tmpl w:val="84948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3016EF"/>
    <w:multiLevelType w:val="multilevel"/>
    <w:tmpl w:val="23CE0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030CC4"/>
    <w:multiLevelType w:val="hybridMultilevel"/>
    <w:tmpl w:val="F26CA9F8"/>
    <w:lvl w:ilvl="0" w:tplc="04090007">
      <w:start w:val="1"/>
      <w:numFmt w:val="bullet"/>
      <w:lvlText w:val=""/>
      <w:lvlPicBulletId w:val="0"/>
      <w:lvlJc w:val="left"/>
      <w:pPr>
        <w:ind w:left="4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33" w15:restartNumberingAfterBreak="0">
    <w:nsid w:val="5516622F"/>
    <w:multiLevelType w:val="hybridMultilevel"/>
    <w:tmpl w:val="D4BA77C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55684C4D"/>
    <w:multiLevelType w:val="multilevel"/>
    <w:tmpl w:val="FBF2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FD7876"/>
    <w:multiLevelType w:val="hybridMultilevel"/>
    <w:tmpl w:val="30B60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72058B"/>
    <w:multiLevelType w:val="multilevel"/>
    <w:tmpl w:val="B7A00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302584"/>
    <w:multiLevelType w:val="multilevel"/>
    <w:tmpl w:val="EEDC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4B19EA"/>
    <w:multiLevelType w:val="multilevel"/>
    <w:tmpl w:val="BA88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CAE43D4"/>
    <w:multiLevelType w:val="multilevel"/>
    <w:tmpl w:val="A6BE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702DF1"/>
    <w:multiLevelType w:val="hybridMultilevel"/>
    <w:tmpl w:val="43C09E1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61FD7512"/>
    <w:multiLevelType w:val="multilevel"/>
    <w:tmpl w:val="2714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5346BB"/>
    <w:multiLevelType w:val="hybridMultilevel"/>
    <w:tmpl w:val="7CD6C50E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31148C5"/>
    <w:multiLevelType w:val="multilevel"/>
    <w:tmpl w:val="D564D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312785B"/>
    <w:multiLevelType w:val="multilevel"/>
    <w:tmpl w:val="00E0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3964078"/>
    <w:multiLevelType w:val="multilevel"/>
    <w:tmpl w:val="08D4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B03632"/>
    <w:multiLevelType w:val="multilevel"/>
    <w:tmpl w:val="DB4A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A7A297A"/>
    <w:multiLevelType w:val="hybridMultilevel"/>
    <w:tmpl w:val="C610C80C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B835574"/>
    <w:multiLevelType w:val="multilevel"/>
    <w:tmpl w:val="F904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D121324"/>
    <w:multiLevelType w:val="multilevel"/>
    <w:tmpl w:val="FFDEA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D6D328F"/>
    <w:multiLevelType w:val="hybridMultilevel"/>
    <w:tmpl w:val="903EFBE0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DEE0507"/>
    <w:multiLevelType w:val="hybridMultilevel"/>
    <w:tmpl w:val="242AD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C87A3A"/>
    <w:multiLevelType w:val="multilevel"/>
    <w:tmpl w:val="8F96F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0E015E1"/>
    <w:multiLevelType w:val="multilevel"/>
    <w:tmpl w:val="32D8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2212CD1"/>
    <w:multiLevelType w:val="multilevel"/>
    <w:tmpl w:val="0F5C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0656DE"/>
    <w:multiLevelType w:val="multilevel"/>
    <w:tmpl w:val="8072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B452BD"/>
    <w:multiLevelType w:val="multilevel"/>
    <w:tmpl w:val="B53C3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5A2D48"/>
    <w:multiLevelType w:val="hybridMultilevel"/>
    <w:tmpl w:val="C4A441C6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A975216"/>
    <w:multiLevelType w:val="hybridMultilevel"/>
    <w:tmpl w:val="02E2E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D6D19F8"/>
    <w:multiLevelType w:val="multilevel"/>
    <w:tmpl w:val="F2B2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EA550D1"/>
    <w:multiLevelType w:val="multilevel"/>
    <w:tmpl w:val="4D866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FA1E54"/>
    <w:multiLevelType w:val="multilevel"/>
    <w:tmpl w:val="6DE0A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7424663">
    <w:abstractNumId w:val="51"/>
  </w:num>
  <w:num w:numId="2" w16cid:durableId="1742367400">
    <w:abstractNumId w:val="58"/>
  </w:num>
  <w:num w:numId="3" w16cid:durableId="1161387790">
    <w:abstractNumId w:val="33"/>
  </w:num>
  <w:num w:numId="4" w16cid:durableId="826702970">
    <w:abstractNumId w:val="40"/>
  </w:num>
  <w:num w:numId="5" w16cid:durableId="101069238">
    <w:abstractNumId w:val="35"/>
  </w:num>
  <w:num w:numId="6" w16cid:durableId="1167553102">
    <w:abstractNumId w:val="57"/>
  </w:num>
  <w:num w:numId="7" w16cid:durableId="678511482">
    <w:abstractNumId w:val="50"/>
  </w:num>
  <w:num w:numId="8" w16cid:durableId="229970876">
    <w:abstractNumId w:val="47"/>
  </w:num>
  <w:num w:numId="9" w16cid:durableId="1889337623">
    <w:abstractNumId w:val="42"/>
  </w:num>
  <w:num w:numId="10" w16cid:durableId="1728411573">
    <w:abstractNumId w:val="25"/>
  </w:num>
  <w:num w:numId="11" w16cid:durableId="1676687065">
    <w:abstractNumId w:val="12"/>
  </w:num>
  <w:num w:numId="12" w16cid:durableId="1089623875">
    <w:abstractNumId w:val="32"/>
  </w:num>
  <w:num w:numId="13" w16cid:durableId="1263105523">
    <w:abstractNumId w:val="8"/>
  </w:num>
  <w:num w:numId="14" w16cid:durableId="564878508">
    <w:abstractNumId w:val="15"/>
  </w:num>
  <w:num w:numId="15" w16cid:durableId="1650288646">
    <w:abstractNumId w:val="22"/>
  </w:num>
  <w:num w:numId="16" w16cid:durableId="1535993685">
    <w:abstractNumId w:val="4"/>
  </w:num>
  <w:num w:numId="17" w16cid:durableId="923878414">
    <w:abstractNumId w:val="61"/>
  </w:num>
  <w:num w:numId="18" w16cid:durableId="2020161829">
    <w:abstractNumId w:val="10"/>
  </w:num>
  <w:num w:numId="19" w16cid:durableId="1028019528">
    <w:abstractNumId w:val="54"/>
  </w:num>
  <w:num w:numId="20" w16cid:durableId="1141270863">
    <w:abstractNumId w:val="53"/>
  </w:num>
  <w:num w:numId="21" w16cid:durableId="646398879">
    <w:abstractNumId w:val="31"/>
  </w:num>
  <w:num w:numId="22" w16cid:durableId="120271319">
    <w:abstractNumId w:val="52"/>
  </w:num>
  <w:num w:numId="23" w16cid:durableId="723791597">
    <w:abstractNumId w:val="34"/>
  </w:num>
  <w:num w:numId="24" w16cid:durableId="1500652161">
    <w:abstractNumId w:val="56"/>
  </w:num>
  <w:num w:numId="25" w16cid:durableId="271327452">
    <w:abstractNumId w:val="55"/>
  </w:num>
  <w:num w:numId="26" w16cid:durableId="539054200">
    <w:abstractNumId w:val="44"/>
  </w:num>
  <w:num w:numId="27" w16cid:durableId="201868993">
    <w:abstractNumId w:val="28"/>
  </w:num>
  <w:num w:numId="28" w16cid:durableId="440493657">
    <w:abstractNumId w:val="19"/>
  </w:num>
  <w:num w:numId="29" w16cid:durableId="2063823542">
    <w:abstractNumId w:val="60"/>
  </w:num>
  <w:num w:numId="30" w16cid:durableId="980615613">
    <w:abstractNumId w:val="59"/>
  </w:num>
  <w:num w:numId="31" w16cid:durableId="1422798874">
    <w:abstractNumId w:val="38"/>
  </w:num>
  <w:num w:numId="32" w16cid:durableId="2077968880">
    <w:abstractNumId w:val="11"/>
  </w:num>
  <w:num w:numId="33" w16cid:durableId="1346202928">
    <w:abstractNumId w:val="26"/>
  </w:num>
  <w:num w:numId="34" w16cid:durableId="583757117">
    <w:abstractNumId w:val="18"/>
  </w:num>
  <w:num w:numId="35" w16cid:durableId="132215848">
    <w:abstractNumId w:val="5"/>
  </w:num>
  <w:num w:numId="36" w16cid:durableId="1242835359">
    <w:abstractNumId w:val="45"/>
  </w:num>
  <w:num w:numId="37" w16cid:durableId="725030814">
    <w:abstractNumId w:val="13"/>
  </w:num>
  <w:num w:numId="38" w16cid:durableId="1095596868">
    <w:abstractNumId w:val="29"/>
  </w:num>
  <w:num w:numId="39" w16cid:durableId="1811633398">
    <w:abstractNumId w:val="17"/>
  </w:num>
  <w:num w:numId="40" w16cid:durableId="805125913">
    <w:abstractNumId w:val="9"/>
  </w:num>
  <w:num w:numId="41" w16cid:durableId="106509385">
    <w:abstractNumId w:val="41"/>
  </w:num>
  <w:num w:numId="42" w16cid:durableId="387385824">
    <w:abstractNumId w:val="7"/>
  </w:num>
  <w:num w:numId="43" w16cid:durableId="1976762855">
    <w:abstractNumId w:val="3"/>
  </w:num>
  <w:num w:numId="44" w16cid:durableId="1930651533">
    <w:abstractNumId w:val="21"/>
  </w:num>
  <w:num w:numId="45" w16cid:durableId="998733273">
    <w:abstractNumId w:val="43"/>
  </w:num>
  <w:num w:numId="46" w16cid:durableId="1392464995">
    <w:abstractNumId w:val="30"/>
  </w:num>
  <w:num w:numId="47" w16cid:durableId="2142455290">
    <w:abstractNumId w:val="16"/>
  </w:num>
  <w:num w:numId="48" w16cid:durableId="1634015882">
    <w:abstractNumId w:val="39"/>
  </w:num>
  <w:num w:numId="49" w16cid:durableId="1846438441">
    <w:abstractNumId w:val="46"/>
  </w:num>
  <w:num w:numId="50" w16cid:durableId="229384388">
    <w:abstractNumId w:val="0"/>
  </w:num>
  <w:num w:numId="51" w16cid:durableId="1288197388">
    <w:abstractNumId w:val="14"/>
  </w:num>
  <w:num w:numId="52" w16cid:durableId="1923026083">
    <w:abstractNumId w:val="1"/>
  </w:num>
  <w:num w:numId="53" w16cid:durableId="512377993">
    <w:abstractNumId w:val="48"/>
  </w:num>
  <w:num w:numId="54" w16cid:durableId="1320108864">
    <w:abstractNumId w:val="6"/>
  </w:num>
  <w:num w:numId="55" w16cid:durableId="2085375167">
    <w:abstractNumId w:val="27"/>
  </w:num>
  <w:num w:numId="56" w16cid:durableId="621958004">
    <w:abstractNumId w:val="2"/>
  </w:num>
  <w:num w:numId="57" w16cid:durableId="1890651740">
    <w:abstractNumId w:val="37"/>
  </w:num>
  <w:num w:numId="58" w16cid:durableId="143855879">
    <w:abstractNumId w:val="36"/>
  </w:num>
  <w:num w:numId="59" w16cid:durableId="864513372">
    <w:abstractNumId w:val="49"/>
  </w:num>
  <w:num w:numId="60" w16cid:durableId="597250031">
    <w:abstractNumId w:val="20"/>
  </w:num>
  <w:num w:numId="61" w16cid:durableId="1887644599">
    <w:abstractNumId w:val="24"/>
  </w:num>
  <w:num w:numId="62" w16cid:durableId="19916677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914"/>
    <w:rsid w:val="00025EA7"/>
    <w:rsid w:val="00084888"/>
    <w:rsid w:val="000B4382"/>
    <w:rsid w:val="000C53D0"/>
    <w:rsid w:val="000D6FB8"/>
    <w:rsid w:val="000F4A71"/>
    <w:rsid w:val="001000D1"/>
    <w:rsid w:val="0011146A"/>
    <w:rsid w:val="001136F8"/>
    <w:rsid w:val="00175B36"/>
    <w:rsid w:val="001D4539"/>
    <w:rsid w:val="001D5DBC"/>
    <w:rsid w:val="00284FB9"/>
    <w:rsid w:val="002D1CB8"/>
    <w:rsid w:val="0030156B"/>
    <w:rsid w:val="00306336"/>
    <w:rsid w:val="003A1C13"/>
    <w:rsid w:val="003B06FD"/>
    <w:rsid w:val="003B278E"/>
    <w:rsid w:val="003F21D2"/>
    <w:rsid w:val="00422C08"/>
    <w:rsid w:val="00433653"/>
    <w:rsid w:val="00463439"/>
    <w:rsid w:val="004B310A"/>
    <w:rsid w:val="004B7394"/>
    <w:rsid w:val="00501CAB"/>
    <w:rsid w:val="005634FD"/>
    <w:rsid w:val="0059544E"/>
    <w:rsid w:val="005D739E"/>
    <w:rsid w:val="005E0E91"/>
    <w:rsid w:val="005E3B05"/>
    <w:rsid w:val="00621FBD"/>
    <w:rsid w:val="00643D3F"/>
    <w:rsid w:val="006446E2"/>
    <w:rsid w:val="00680CB7"/>
    <w:rsid w:val="00690BE1"/>
    <w:rsid w:val="00702BC5"/>
    <w:rsid w:val="00703D76"/>
    <w:rsid w:val="00722023"/>
    <w:rsid w:val="00792AF3"/>
    <w:rsid w:val="007A018E"/>
    <w:rsid w:val="007C048A"/>
    <w:rsid w:val="007C0963"/>
    <w:rsid w:val="0080111C"/>
    <w:rsid w:val="0082783C"/>
    <w:rsid w:val="00844090"/>
    <w:rsid w:val="0086100C"/>
    <w:rsid w:val="008622F8"/>
    <w:rsid w:val="008802C8"/>
    <w:rsid w:val="00884A09"/>
    <w:rsid w:val="008B0759"/>
    <w:rsid w:val="0091282B"/>
    <w:rsid w:val="00921CD5"/>
    <w:rsid w:val="00936EF4"/>
    <w:rsid w:val="00964B94"/>
    <w:rsid w:val="00971875"/>
    <w:rsid w:val="0099318D"/>
    <w:rsid w:val="009A3125"/>
    <w:rsid w:val="00AB11A3"/>
    <w:rsid w:val="00B77F52"/>
    <w:rsid w:val="00B80245"/>
    <w:rsid w:val="00B928B6"/>
    <w:rsid w:val="00C11E3D"/>
    <w:rsid w:val="00C166EE"/>
    <w:rsid w:val="00C61A72"/>
    <w:rsid w:val="00CA1B7D"/>
    <w:rsid w:val="00CA673A"/>
    <w:rsid w:val="00CD3D6B"/>
    <w:rsid w:val="00CE5D91"/>
    <w:rsid w:val="00D02660"/>
    <w:rsid w:val="00D03EC8"/>
    <w:rsid w:val="00D47E9A"/>
    <w:rsid w:val="00D60A54"/>
    <w:rsid w:val="00D96DDB"/>
    <w:rsid w:val="00DC63C8"/>
    <w:rsid w:val="00DD2A4F"/>
    <w:rsid w:val="00DD7EB9"/>
    <w:rsid w:val="00DF6535"/>
    <w:rsid w:val="00E47D8E"/>
    <w:rsid w:val="00E801AA"/>
    <w:rsid w:val="00EA2B5B"/>
    <w:rsid w:val="00EC7914"/>
    <w:rsid w:val="00F01BC5"/>
    <w:rsid w:val="00F24A16"/>
    <w:rsid w:val="00F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3678E"/>
  <w15:chartTrackingRefBased/>
  <w15:docId w15:val="{CBE389B2-04E3-4B0B-B26D-E13DB9BD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C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C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39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7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C79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91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B739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styleId="Strong">
    <w:name w:val="Strong"/>
    <w:basedOn w:val="DefaultParagraphFont"/>
    <w:uiPriority w:val="22"/>
    <w:qFormat/>
    <w:rsid w:val="004B739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CB8"/>
  </w:style>
  <w:style w:type="paragraph" w:styleId="Footer">
    <w:name w:val="footer"/>
    <w:basedOn w:val="Normal"/>
    <w:link w:val="FooterChar"/>
    <w:uiPriority w:val="99"/>
    <w:unhideWhenUsed/>
    <w:rsid w:val="002D1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1CB8"/>
  </w:style>
  <w:style w:type="paragraph" w:styleId="NoSpacing">
    <w:name w:val="No Spacing"/>
    <w:uiPriority w:val="1"/>
    <w:qFormat/>
    <w:rsid w:val="0072202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6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53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F6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65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6535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422C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C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22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22C08"/>
  </w:style>
  <w:style w:type="character" w:styleId="Emphasis">
    <w:name w:val="Emphasis"/>
    <w:basedOn w:val="DefaultParagraphFont"/>
    <w:uiPriority w:val="20"/>
    <w:qFormat/>
    <w:rsid w:val="00422C0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22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b.co.uk/about/policies-and-regulations/safeguarding" TargetMode="External"/><Relationship Id="rId13" Type="http://schemas.openxmlformats.org/officeDocument/2006/relationships/hyperlink" Target="https://www.ecb.co.uk/about/policies-and-regulations/safeguarding" TargetMode="External"/><Relationship Id="rId18" Type="http://schemas.openxmlformats.org/officeDocument/2006/relationships/hyperlink" Target="https://www.ecb.co.uk/about/policies-and-regulations/safeguarding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hyperlink" Target="https://www.ecb.co.uk/about/policies-and-regulations/safeguarding" TargetMode="External"/><Relationship Id="rId17" Type="http://schemas.openxmlformats.org/officeDocument/2006/relationships/hyperlink" Target="https://www.ecb.co.uk/about/policies-and-regulations/safeguardi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cb.co.uk/about/policies-and-regulations/safeguarding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cb.co.uk/about/policies-and-regulations/safeguard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cb.co.uk/about/policies-and-regulations/safeguarding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cb.co.uk/about/policies-and-regulations/safeguarding" TargetMode="External"/><Relationship Id="rId19" Type="http://schemas.openxmlformats.org/officeDocument/2006/relationships/hyperlink" Target="https://www.ecb.co.uk/about/policies-and-regulations/safeguard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b.co.uk/about/policies-and-regulations/safeguarding" TargetMode="External"/><Relationship Id="rId14" Type="http://schemas.openxmlformats.org/officeDocument/2006/relationships/hyperlink" Target="https://www.ecb.co.uk/about/policies-and-regulations/safeguarding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493</Words>
  <Characters>4251</Characters>
  <Application>Microsoft Office Word</Application>
  <DocSecurity>0</DocSecurity>
  <Lines>137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        Putting things in place </vt:lpstr>
      <vt:lpstr>        Having the right people in place </vt:lpstr>
      <vt:lpstr>        Investigating concerns that are raised </vt:lpstr>
      <vt:lpstr>        Cricket specific guidance </vt:lpstr>
      <vt:lpstr>        Putting Things in Place</vt:lpstr>
      <vt:lpstr>        Having the Right People in Place</vt:lpstr>
      <vt:lpstr>        Investigating Concerns that are Raised</vt:lpstr>
      <vt:lpstr>        Cricket Specific Advice </vt:lpstr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 Lawrence</dc:creator>
  <cp:keywords/>
  <dc:description/>
  <cp:lastModifiedBy>Alex Forbes</cp:lastModifiedBy>
  <cp:revision>2</cp:revision>
  <dcterms:created xsi:type="dcterms:W3CDTF">2026-03-25T18:59:00Z</dcterms:created>
  <dcterms:modified xsi:type="dcterms:W3CDTF">2026-03-25T18:59:00Z</dcterms:modified>
</cp:coreProperties>
</file>